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BAAC" w14:textId="77777777" w:rsidR="00606A3B" w:rsidRDefault="00606A3B" w:rsidP="00606A3B">
      <w:pPr>
        <w:spacing w:after="0" w:line="240" w:lineRule="auto"/>
        <w:jc w:val="center"/>
        <w:rPr>
          <w:rFonts w:ascii="Calibri" w:hAnsi="Calibri"/>
          <w:lang w:val="en-US"/>
        </w:rPr>
      </w:pPr>
    </w:p>
    <w:p w14:paraId="2C652CDB" w14:textId="77777777" w:rsidR="00606A3B" w:rsidRDefault="00606A3B" w:rsidP="00606A3B">
      <w:pPr>
        <w:spacing w:after="0" w:line="240" w:lineRule="auto"/>
        <w:jc w:val="center"/>
        <w:rPr>
          <w:rFonts w:ascii="Calibri" w:hAnsi="Calibri"/>
          <w:b/>
          <w:bCs/>
          <w:lang w:val="en-US"/>
        </w:rPr>
      </w:pPr>
      <w:bookmarkStart w:id="0" w:name="_GoBack"/>
      <w:r w:rsidRPr="000302C5">
        <w:rPr>
          <w:rFonts w:ascii="Calibri" w:hAnsi="Calibri"/>
          <w:b/>
          <w:bCs/>
          <w:lang w:val="en-US"/>
        </w:rPr>
        <w:t>PART B – REVALUATION OF FIXED ASSETS</w:t>
      </w:r>
    </w:p>
    <w:bookmarkEnd w:id="0"/>
    <w:p w14:paraId="40769544" w14:textId="77777777" w:rsidR="00606A3B" w:rsidRDefault="00606A3B" w:rsidP="00606A3B">
      <w:pPr>
        <w:spacing w:after="0" w:line="240" w:lineRule="auto"/>
        <w:jc w:val="center"/>
        <w:rPr>
          <w:rFonts w:ascii="Calibri" w:hAnsi="Calibri"/>
          <w:b/>
          <w:bCs/>
          <w:lang w:val="en-US"/>
        </w:rPr>
      </w:pPr>
    </w:p>
    <w:p w14:paraId="20492507" w14:textId="77777777" w:rsidR="00606A3B" w:rsidRDefault="00606A3B" w:rsidP="00606A3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bCs/>
          <w:lang w:val="en-US"/>
        </w:rPr>
      </w:pPr>
      <w:r>
        <w:rPr>
          <w:rFonts w:ascii="Calibri" w:hAnsi="Calibri"/>
          <w:b/>
          <w:bCs/>
          <w:lang w:val="en-US"/>
        </w:rPr>
        <w:t>REVALUTATION OF FIXED ASSETS</w:t>
      </w:r>
    </w:p>
    <w:p w14:paraId="311E306C" w14:textId="77777777" w:rsidR="00606A3B" w:rsidRDefault="00606A3B" w:rsidP="00606A3B">
      <w:pPr>
        <w:rPr>
          <w:rFonts w:ascii="Calibri" w:hAnsi="Calibri"/>
          <w:lang w:val="en-US"/>
        </w:rPr>
      </w:pPr>
      <w:r>
        <w:rPr>
          <w:rFonts w:ascii="Calibri" w:hAnsi="Calibri"/>
          <w:lang w:val="en-US"/>
        </w:rPr>
        <w:t xml:space="preserve">The is when the true value of the Fixed Assets are </w:t>
      </w:r>
      <w:proofErr w:type="gramStart"/>
      <w:r>
        <w:rPr>
          <w:rFonts w:ascii="Calibri" w:hAnsi="Calibri"/>
          <w:lang w:val="en-US"/>
        </w:rPr>
        <w:t>entered into</w:t>
      </w:r>
      <w:proofErr w:type="gramEnd"/>
      <w:r>
        <w:rPr>
          <w:rFonts w:ascii="Calibri" w:hAnsi="Calibri"/>
          <w:lang w:val="en-US"/>
        </w:rPr>
        <w:t xml:space="preserve"> the accounts. This will usually happen when the market value of the Fixed assets increases which measn that the cost of the Fixed Assets has now increases. Revaluation of the Fixed Assets is useful because</w:t>
      </w:r>
    </w:p>
    <w:p w14:paraId="6E345F85" w14:textId="77777777" w:rsidR="00606A3B" w:rsidRDefault="00606A3B" w:rsidP="00606A3B">
      <w:pPr>
        <w:pStyle w:val="ListParagraph"/>
        <w:numPr>
          <w:ilvl w:val="0"/>
          <w:numId w:val="1"/>
        </w:numPr>
        <w:rPr>
          <w:rFonts w:ascii="Calibri" w:hAnsi="Calibri"/>
          <w:lang w:val="en-US"/>
        </w:rPr>
      </w:pPr>
      <w:r>
        <w:rPr>
          <w:rFonts w:ascii="Calibri" w:hAnsi="Calibri"/>
          <w:lang w:val="en-US"/>
        </w:rPr>
        <w:t>It provides up to date information to the end user</w:t>
      </w:r>
    </w:p>
    <w:p w14:paraId="6A416BAC" w14:textId="77777777" w:rsidR="00606A3B" w:rsidRDefault="00606A3B" w:rsidP="00606A3B">
      <w:pPr>
        <w:pStyle w:val="ListParagraph"/>
        <w:numPr>
          <w:ilvl w:val="0"/>
          <w:numId w:val="1"/>
        </w:numPr>
        <w:rPr>
          <w:rFonts w:ascii="Calibri" w:hAnsi="Calibri"/>
          <w:lang w:val="en-US"/>
        </w:rPr>
      </w:pPr>
      <w:r>
        <w:rPr>
          <w:rFonts w:ascii="Calibri" w:hAnsi="Calibri"/>
          <w:lang w:val="en-US"/>
        </w:rPr>
        <w:t>Ratios can be calculated more accurately</w:t>
      </w:r>
    </w:p>
    <w:p w14:paraId="6ACC9726" w14:textId="77777777" w:rsidR="00606A3B" w:rsidRDefault="00606A3B" w:rsidP="00606A3B">
      <w:pPr>
        <w:rPr>
          <w:rFonts w:ascii="Calibri" w:hAnsi="Calibri"/>
          <w:lang w:val="en-US"/>
        </w:rPr>
      </w:pPr>
      <w:r>
        <w:rPr>
          <w:rFonts w:ascii="Calibri" w:hAnsi="Calibri"/>
          <w:lang w:val="en-US"/>
        </w:rPr>
        <w:t>Once the Fixed asset has been calculated it is this figure that is used to calculate depreciation. This will result in increased depreciation and less profits on the disposal of the Fixed asset</w:t>
      </w:r>
    </w:p>
    <w:p w14:paraId="45CF7BB3" w14:textId="77777777" w:rsidR="00606A3B" w:rsidRDefault="00606A3B" w:rsidP="00606A3B">
      <w:pPr>
        <w:rPr>
          <w:rFonts w:ascii="Calibri" w:hAnsi="Calibri"/>
          <w:lang w:val="en-US"/>
        </w:rPr>
      </w:pPr>
      <w:r>
        <w:rPr>
          <w:rFonts w:ascii="Calibri" w:hAnsi="Calibri"/>
          <w:lang w:val="en-US"/>
        </w:rPr>
        <w:t>Free hold land is not normally depreciation.</w:t>
      </w:r>
    </w:p>
    <w:p w14:paraId="43C95546" w14:textId="77777777" w:rsidR="00606A3B" w:rsidRDefault="00606A3B" w:rsidP="00606A3B">
      <w:pPr>
        <w:rPr>
          <w:rFonts w:ascii="Calibri" w:hAnsi="Calibri"/>
          <w:lang w:val="en-US"/>
        </w:rPr>
      </w:pPr>
    </w:p>
    <w:p w14:paraId="1DD930B4" w14:textId="77777777" w:rsidR="00606A3B" w:rsidRDefault="00606A3B" w:rsidP="00606A3B">
      <w:pPr>
        <w:pBdr>
          <w:top w:val="single" w:sz="4" w:space="1" w:color="auto"/>
          <w:left w:val="single" w:sz="4" w:space="4" w:color="auto"/>
          <w:bottom w:val="single" w:sz="4" w:space="1" w:color="auto"/>
          <w:right w:val="single" w:sz="4" w:space="4" w:color="auto"/>
        </w:pBdr>
        <w:jc w:val="center"/>
        <w:rPr>
          <w:rFonts w:ascii="Calibri" w:hAnsi="Calibri"/>
          <w:lang w:val="en-US"/>
        </w:rPr>
      </w:pPr>
      <w:r w:rsidRPr="001136C5">
        <w:rPr>
          <w:rFonts w:ascii="Calibri" w:hAnsi="Calibri"/>
          <w:b/>
          <w:bCs/>
          <w:lang w:val="en-US"/>
        </w:rPr>
        <w:t>THE</w:t>
      </w:r>
      <w:r>
        <w:rPr>
          <w:rFonts w:ascii="Calibri" w:hAnsi="Calibri"/>
          <w:lang w:val="en-US"/>
        </w:rPr>
        <w:t xml:space="preserve"> </w:t>
      </w:r>
      <w:r w:rsidRPr="001136C5">
        <w:rPr>
          <w:rFonts w:ascii="Calibri" w:hAnsi="Calibri"/>
          <w:b/>
          <w:bCs/>
          <w:lang w:val="en-US"/>
        </w:rPr>
        <w:t>ACOCUNTS</w:t>
      </w:r>
    </w:p>
    <w:p w14:paraId="302E2DCD" w14:textId="77777777" w:rsidR="00606A3B" w:rsidRDefault="00606A3B" w:rsidP="00606A3B">
      <w:pPr>
        <w:rPr>
          <w:rFonts w:ascii="Calibri" w:hAnsi="Calibri"/>
          <w:lang w:val="en-US"/>
        </w:rPr>
      </w:pPr>
      <w:r>
        <w:rPr>
          <w:rFonts w:ascii="Calibri" w:hAnsi="Calibri"/>
          <w:lang w:val="en-US"/>
        </w:rPr>
        <w:t>The account needs to calculate this question includes the following</w:t>
      </w:r>
    </w:p>
    <w:p w14:paraId="769FE517" w14:textId="77777777" w:rsidR="00606A3B" w:rsidRDefault="00606A3B" w:rsidP="00606A3B">
      <w:pPr>
        <w:pStyle w:val="ListParagraph"/>
        <w:numPr>
          <w:ilvl w:val="0"/>
          <w:numId w:val="2"/>
        </w:numPr>
        <w:rPr>
          <w:rFonts w:ascii="Calibri" w:hAnsi="Calibri"/>
          <w:lang w:val="en-US"/>
        </w:rPr>
      </w:pPr>
      <w:r>
        <w:rPr>
          <w:rFonts w:ascii="Calibri" w:hAnsi="Calibri"/>
          <w:lang w:val="en-US"/>
        </w:rPr>
        <w:t xml:space="preserve">The asset </w:t>
      </w:r>
      <w:proofErr w:type="gramStart"/>
      <w:r>
        <w:rPr>
          <w:rFonts w:ascii="Calibri" w:hAnsi="Calibri"/>
          <w:lang w:val="en-US"/>
        </w:rPr>
        <w:t>account</w:t>
      </w:r>
      <w:proofErr w:type="gramEnd"/>
    </w:p>
    <w:p w14:paraId="6F249877" w14:textId="77777777" w:rsidR="00606A3B" w:rsidRDefault="00606A3B" w:rsidP="00606A3B">
      <w:pPr>
        <w:pStyle w:val="ListParagraph"/>
        <w:numPr>
          <w:ilvl w:val="0"/>
          <w:numId w:val="2"/>
        </w:numPr>
        <w:rPr>
          <w:rFonts w:ascii="Calibri" w:hAnsi="Calibri"/>
          <w:lang w:val="en-US"/>
        </w:rPr>
      </w:pPr>
      <w:r>
        <w:rPr>
          <w:rFonts w:ascii="Calibri" w:hAnsi="Calibri"/>
          <w:lang w:val="en-US"/>
        </w:rPr>
        <w:t>The provision for depreciation account</w:t>
      </w:r>
    </w:p>
    <w:p w14:paraId="69FA09D6" w14:textId="77777777" w:rsidR="00606A3B" w:rsidRDefault="00606A3B" w:rsidP="00606A3B">
      <w:pPr>
        <w:pStyle w:val="ListParagraph"/>
        <w:numPr>
          <w:ilvl w:val="0"/>
          <w:numId w:val="2"/>
        </w:numPr>
        <w:rPr>
          <w:rFonts w:ascii="Calibri" w:hAnsi="Calibri"/>
          <w:lang w:val="en-US"/>
        </w:rPr>
      </w:pPr>
      <w:r>
        <w:rPr>
          <w:rFonts w:ascii="Calibri" w:hAnsi="Calibri"/>
          <w:lang w:val="en-US"/>
        </w:rPr>
        <w:t xml:space="preserve">The disposal </w:t>
      </w:r>
      <w:proofErr w:type="gramStart"/>
      <w:r>
        <w:rPr>
          <w:rFonts w:ascii="Calibri" w:hAnsi="Calibri"/>
          <w:lang w:val="en-US"/>
        </w:rPr>
        <w:t>account</w:t>
      </w:r>
      <w:proofErr w:type="gramEnd"/>
    </w:p>
    <w:p w14:paraId="38583348" w14:textId="77777777" w:rsidR="00606A3B" w:rsidRDefault="00606A3B" w:rsidP="00606A3B">
      <w:pPr>
        <w:pStyle w:val="ListParagraph"/>
        <w:numPr>
          <w:ilvl w:val="0"/>
          <w:numId w:val="2"/>
        </w:numPr>
        <w:rPr>
          <w:rFonts w:ascii="Calibri" w:hAnsi="Calibri"/>
          <w:lang w:val="en-US"/>
        </w:rPr>
      </w:pPr>
      <w:r>
        <w:rPr>
          <w:rFonts w:ascii="Calibri" w:hAnsi="Calibri"/>
          <w:lang w:val="en-US"/>
        </w:rPr>
        <w:t>The revaluation Reserve account (Finance By)</w:t>
      </w:r>
    </w:p>
    <w:p w14:paraId="2AB41126" w14:textId="77777777" w:rsidR="00606A3B" w:rsidRDefault="00606A3B" w:rsidP="00606A3B">
      <w:pPr>
        <w:pStyle w:val="ListParagraph"/>
        <w:numPr>
          <w:ilvl w:val="0"/>
          <w:numId w:val="2"/>
        </w:numPr>
        <w:rPr>
          <w:rFonts w:ascii="Calibri" w:hAnsi="Calibri"/>
          <w:lang w:val="en-US"/>
        </w:rPr>
      </w:pPr>
      <w:r>
        <w:rPr>
          <w:rFonts w:ascii="Calibri" w:hAnsi="Calibri"/>
          <w:lang w:val="en-US"/>
        </w:rPr>
        <w:t>The revenue reserve account (Finance By)</w:t>
      </w:r>
    </w:p>
    <w:p w14:paraId="590296ED" w14:textId="77777777" w:rsidR="00606A3B" w:rsidRDefault="00606A3B" w:rsidP="00606A3B">
      <w:pPr>
        <w:pStyle w:val="ListParagraph"/>
        <w:numPr>
          <w:ilvl w:val="0"/>
          <w:numId w:val="2"/>
        </w:numPr>
        <w:rPr>
          <w:rFonts w:ascii="Calibri" w:hAnsi="Calibri"/>
          <w:lang w:val="en-US"/>
        </w:rPr>
      </w:pPr>
      <w:r>
        <w:rPr>
          <w:rFonts w:ascii="Calibri" w:hAnsi="Calibri"/>
          <w:lang w:val="en-US"/>
        </w:rPr>
        <w:t>Extract form the Profit and Balance Sheet</w:t>
      </w:r>
    </w:p>
    <w:p w14:paraId="5364DDCF" w14:textId="77777777" w:rsidR="00606A3B" w:rsidRDefault="00606A3B" w:rsidP="00606A3B">
      <w:pPr>
        <w:rPr>
          <w:rFonts w:ascii="Calibri" w:hAnsi="Calibri"/>
          <w:lang w:val="en-US"/>
        </w:rPr>
      </w:pPr>
    </w:p>
    <w:p w14:paraId="5F9E34A0" w14:textId="77777777" w:rsidR="00606A3B" w:rsidRPr="008B45FA" w:rsidRDefault="00606A3B" w:rsidP="00606A3B">
      <w:pPr>
        <w:pBdr>
          <w:top w:val="single" w:sz="4" w:space="1" w:color="auto"/>
          <w:left w:val="single" w:sz="4" w:space="4" w:color="auto"/>
          <w:bottom w:val="single" w:sz="4" w:space="1" w:color="auto"/>
          <w:right w:val="single" w:sz="4" w:space="4" w:color="auto"/>
        </w:pBdr>
        <w:jc w:val="center"/>
        <w:rPr>
          <w:rFonts w:ascii="Calibri" w:hAnsi="Calibri"/>
          <w:b/>
          <w:bCs/>
          <w:lang w:val="en-US"/>
        </w:rPr>
      </w:pPr>
      <w:r w:rsidRPr="008B45FA">
        <w:rPr>
          <w:rFonts w:ascii="Calibri" w:hAnsi="Calibri"/>
          <w:b/>
          <w:bCs/>
          <w:lang w:val="en-US"/>
        </w:rPr>
        <w:t>ACCOUNTING PROCEDURES</w:t>
      </w:r>
    </w:p>
    <w:p w14:paraId="5355C394" w14:textId="77777777" w:rsidR="00606A3B" w:rsidRDefault="00606A3B" w:rsidP="00606A3B">
      <w:pPr>
        <w:rPr>
          <w:rFonts w:ascii="Calibri" w:hAnsi="Calibri"/>
          <w:lang w:val="en-US"/>
        </w:rPr>
      </w:pPr>
      <w:r>
        <w:rPr>
          <w:rFonts w:ascii="Calibri" w:hAnsi="Calibri"/>
          <w:lang w:val="en-US"/>
        </w:rPr>
        <w:t>Debit</w:t>
      </w:r>
      <w:r>
        <w:rPr>
          <w:rFonts w:ascii="Calibri" w:hAnsi="Calibri"/>
          <w:lang w:val="en-US"/>
        </w:rPr>
        <w:tab/>
      </w:r>
      <w:r>
        <w:rPr>
          <w:rFonts w:ascii="Calibri" w:hAnsi="Calibri"/>
          <w:lang w:val="en-US"/>
        </w:rPr>
        <w:tab/>
        <w:t>The asset account (Increase value)</w:t>
      </w:r>
    </w:p>
    <w:p w14:paraId="1C3CDC5C" w14:textId="77777777" w:rsidR="00606A3B" w:rsidRDefault="00606A3B" w:rsidP="00606A3B">
      <w:pPr>
        <w:rPr>
          <w:rFonts w:ascii="Calibri" w:hAnsi="Calibri"/>
          <w:lang w:val="en-US"/>
        </w:rPr>
      </w:pPr>
      <w:r>
        <w:rPr>
          <w:rFonts w:ascii="Calibri" w:hAnsi="Calibri"/>
          <w:lang w:val="en-US"/>
        </w:rPr>
        <w:t>Debit</w:t>
      </w:r>
      <w:r>
        <w:rPr>
          <w:rFonts w:ascii="Calibri" w:hAnsi="Calibri"/>
          <w:lang w:val="en-US"/>
        </w:rPr>
        <w:tab/>
      </w:r>
      <w:r>
        <w:rPr>
          <w:rFonts w:ascii="Calibri" w:hAnsi="Calibri"/>
          <w:lang w:val="en-US"/>
        </w:rPr>
        <w:tab/>
        <w:t>The provision for depreciation (depreciation to date)</w:t>
      </w:r>
    </w:p>
    <w:p w14:paraId="65DE75DC" w14:textId="77777777" w:rsidR="00606A3B" w:rsidRDefault="00606A3B" w:rsidP="00606A3B">
      <w:pPr>
        <w:rPr>
          <w:rFonts w:ascii="Calibri" w:hAnsi="Calibri"/>
          <w:lang w:val="en-US"/>
        </w:rPr>
      </w:pPr>
      <w:r>
        <w:rPr>
          <w:rFonts w:ascii="Calibri" w:hAnsi="Calibri"/>
          <w:lang w:val="en-US"/>
        </w:rPr>
        <w:t>Credit</w:t>
      </w:r>
      <w:r>
        <w:rPr>
          <w:rFonts w:ascii="Calibri" w:hAnsi="Calibri"/>
          <w:lang w:val="en-US"/>
        </w:rPr>
        <w:tab/>
      </w:r>
      <w:r>
        <w:rPr>
          <w:rFonts w:ascii="Calibri" w:hAnsi="Calibri"/>
          <w:lang w:val="en-US"/>
        </w:rPr>
        <w:tab/>
        <w:t>Revaluation Reserve (Two Debit Figure Above)</w:t>
      </w:r>
    </w:p>
    <w:p w14:paraId="225C5ADB" w14:textId="77777777" w:rsidR="00606A3B" w:rsidRDefault="00606A3B" w:rsidP="00606A3B">
      <w:pPr>
        <w:rPr>
          <w:rFonts w:ascii="Calibri" w:hAnsi="Calibri"/>
          <w:lang w:val="en-US"/>
        </w:rPr>
      </w:pPr>
    </w:p>
    <w:p w14:paraId="4C16468B" w14:textId="77777777" w:rsidR="00606A3B" w:rsidRDefault="00606A3B" w:rsidP="00606A3B">
      <w:pPr>
        <w:rPr>
          <w:rFonts w:ascii="Calibri" w:hAnsi="Calibri"/>
          <w:i/>
          <w:iCs/>
          <w:u w:val="single"/>
          <w:lang w:val="en-US"/>
        </w:rPr>
      </w:pPr>
      <w:r w:rsidRPr="009440F6">
        <w:rPr>
          <w:rFonts w:ascii="Calibri" w:hAnsi="Calibri"/>
          <w:i/>
          <w:iCs/>
          <w:u w:val="single"/>
          <w:lang w:val="en-US"/>
        </w:rPr>
        <w:t>Remember</w:t>
      </w:r>
    </w:p>
    <w:p w14:paraId="0D9D2B2D" w14:textId="77777777" w:rsidR="00606A3B" w:rsidRDefault="00606A3B" w:rsidP="00606A3B">
      <w:pPr>
        <w:pStyle w:val="ListParagraph"/>
        <w:numPr>
          <w:ilvl w:val="0"/>
          <w:numId w:val="3"/>
        </w:numPr>
        <w:rPr>
          <w:rFonts w:ascii="Calibri" w:hAnsi="Calibri"/>
          <w:lang w:val="en-US"/>
        </w:rPr>
      </w:pPr>
      <w:r w:rsidRPr="00E66A62">
        <w:rPr>
          <w:rFonts w:ascii="Calibri" w:hAnsi="Calibri"/>
          <w:lang w:val="en-US"/>
        </w:rPr>
        <w:t>When revelation takes place</w:t>
      </w:r>
    </w:p>
    <w:p w14:paraId="618E074E" w14:textId="77777777" w:rsidR="00606A3B" w:rsidRDefault="00606A3B" w:rsidP="00606A3B">
      <w:pPr>
        <w:pStyle w:val="ListParagraph"/>
        <w:numPr>
          <w:ilvl w:val="1"/>
          <w:numId w:val="3"/>
        </w:numPr>
        <w:rPr>
          <w:rFonts w:ascii="Calibri" w:hAnsi="Calibri"/>
          <w:lang w:val="en-US"/>
        </w:rPr>
      </w:pPr>
      <w:r>
        <w:rPr>
          <w:rFonts w:ascii="Calibri" w:hAnsi="Calibri"/>
          <w:lang w:val="en-US"/>
        </w:rPr>
        <w:t>Transfer the any depreciation form the revalue assets to the revaluation reserve account</w:t>
      </w:r>
    </w:p>
    <w:p w14:paraId="20BB30C0" w14:textId="77777777" w:rsidR="00606A3B" w:rsidRPr="00856FE8" w:rsidRDefault="00606A3B" w:rsidP="00606A3B">
      <w:pPr>
        <w:pStyle w:val="ListParagraph"/>
        <w:numPr>
          <w:ilvl w:val="0"/>
          <w:numId w:val="3"/>
        </w:numPr>
        <w:rPr>
          <w:rFonts w:ascii="Calibri" w:hAnsi="Calibri"/>
          <w:lang w:val="en-US"/>
        </w:rPr>
      </w:pPr>
      <w:r>
        <w:rPr>
          <w:rFonts w:ascii="Calibri" w:hAnsi="Calibri"/>
          <w:lang w:val="en-US"/>
        </w:rPr>
        <w:t xml:space="preserve">Land is not depreciated </w:t>
      </w:r>
    </w:p>
    <w:p w14:paraId="3941182C" w14:textId="77777777" w:rsidR="00CC4C78" w:rsidRDefault="00CC4C78"/>
    <w:sectPr w:rsidR="00CC4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1142"/>
    <w:multiLevelType w:val="hybridMultilevel"/>
    <w:tmpl w:val="EB269B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3C60E4"/>
    <w:multiLevelType w:val="hybridMultilevel"/>
    <w:tmpl w:val="F730B7C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914C13"/>
    <w:multiLevelType w:val="hybridMultilevel"/>
    <w:tmpl w:val="50C068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3B"/>
    <w:rsid w:val="0001131F"/>
    <w:rsid w:val="002D1B2D"/>
    <w:rsid w:val="00606A3B"/>
    <w:rsid w:val="00A524FE"/>
    <w:rsid w:val="00BA52E5"/>
    <w:rsid w:val="00CC4C78"/>
    <w:rsid w:val="00CC6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4F1E"/>
  <w15:chartTrackingRefBased/>
  <w15:docId w15:val="{0B12938F-26CC-44F9-A063-297402BA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26" ma:contentTypeDescription="Create a new document." ma:contentTypeScope="" ma:versionID="8bb7b8b5d033472dd832f6c74da05c06">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c31e3254b200c01f1eb60b96dfeecd8a"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Props1.xml><?xml version="1.0" encoding="utf-8"?>
<ds:datastoreItem xmlns:ds="http://schemas.openxmlformats.org/officeDocument/2006/customXml" ds:itemID="{97450F54-CC18-46AB-BF35-EA3FF6D1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EC976-F66D-4D6F-8007-E55171C582B8}">
  <ds:schemaRefs>
    <ds:schemaRef ds:uri="http://schemas.microsoft.com/sharepoint/v3/contenttype/forms"/>
  </ds:schemaRefs>
</ds:datastoreItem>
</file>

<file path=customXml/itemProps3.xml><?xml version="1.0" encoding="utf-8"?>
<ds:datastoreItem xmlns:ds="http://schemas.openxmlformats.org/officeDocument/2006/customXml" ds:itemID="{DDE3FB98-2C39-4139-9DE0-089122157395}">
  <ds:schemaRefs>
    <ds:schemaRef ds:uri="7775840c-38bb-4d58-a071-767e4ebdc27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a7c2ba6-4f63-4cc3-9422-ba9ac4d33c1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1</cp:revision>
  <dcterms:created xsi:type="dcterms:W3CDTF">2019-10-26T21:11:00Z</dcterms:created>
  <dcterms:modified xsi:type="dcterms:W3CDTF">2019-10-26T21:12:00Z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